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宁波银行温州分行202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校园招聘简章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宁波银行成立于1997年4月10日，2007年7月19日成为国内首家在深圳证券交易所挂牌上市的城市商业银行。英国《银行家》杂志发布“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cs="宋体"/>
          <w:sz w:val="28"/>
          <w:szCs w:val="28"/>
        </w:rPr>
        <w:t>全球银行1000强”，宁波银行综合排名第1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位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较上一年度上升14位，在中资银行中排名第20位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宁波银行温州分行成立于2010年7月5日，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经过十年的发展，分行走上了稳健可持续发展道路，截止六月末，总资产规模超622亿元，存款余额超246亿元，贷款余额超180亿元，不良率仅0.63%，员工总人数超1000人，</w:t>
      </w:r>
      <w:r>
        <w:rPr>
          <w:rFonts w:hint="eastAsia" w:ascii="宋体" w:hAnsi="宋体" w:cs="宋体"/>
          <w:sz w:val="28"/>
          <w:szCs w:val="28"/>
        </w:rPr>
        <w:t>机构覆盖温州主要经济发达区域，目前除分行本级外，设立鹿城、瑞安、瓯海、龙港、乐清、龙湾、瓯北、平阳、经开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柳市塘下十一</w:t>
      </w:r>
      <w:r>
        <w:rPr>
          <w:rFonts w:hint="eastAsia" w:ascii="宋体" w:hAnsi="宋体" w:cs="宋体"/>
          <w:sz w:val="28"/>
          <w:szCs w:val="28"/>
        </w:rPr>
        <w:t>家支行，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今年还将新增6家网点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金融辐射和服务能力逐步凸显。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伴随着宁波银行温州分行的蓬勃发展，我们对人才的渴求也与日俱增，针对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2021届毕业生宁波银行温州分行将提供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营销类信贷经理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小微贷营销类业务经理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信用卡中心营销类业务经理、财富经理、个人营销类业务经理（定向福建）</w:t>
      </w:r>
      <w:r>
        <w:rPr>
          <w:rFonts w:hint="eastAsia" w:ascii="宋体" w:hAnsi="宋体" w:cs="宋体"/>
          <w:sz w:val="28"/>
          <w:szCs w:val="28"/>
        </w:rPr>
        <w:t>等岗位，等你来挑战。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一、岗位职责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</w:t>
      </w:r>
      <w:r>
        <w:rPr>
          <w:rFonts w:hint="eastAsia" w:ascii="宋体"/>
          <w:b/>
          <w:sz w:val="28"/>
          <w:szCs w:val="28"/>
        </w:rPr>
        <w:t>个人银行营销类信贷经理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根据个人银行业务发展需要和部门工作安排，负责积极推广我行个人资产类、财富类产品和电子银行等业务；负责组织客户营销活动、沙龙活动、业务宣讲等；负责个人银行业务咨询和客户接待。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</w:t>
      </w:r>
      <w:r>
        <w:rPr>
          <w:rFonts w:hint="eastAsia" w:ascii="宋体"/>
          <w:b/>
          <w:sz w:val="28"/>
          <w:szCs w:val="28"/>
        </w:rPr>
        <w:t>零售公司小微贷业务经理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负责零售公司客户（小微企业）的全面营销，授信业务受理及贷后管理，客户关系维护，金色池塘品牌推广等工作。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sz w:val="28"/>
          <w:szCs w:val="28"/>
        </w:rPr>
        <w:t>信用卡中心营销类业务经理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根据信用卡业务发展需要和部门工作安排，负责拓展信用卡业务，引进基础客户。</w:t>
      </w:r>
    </w:p>
    <w:p>
      <w:pPr>
        <w:spacing w:line="360" w:lineRule="auto"/>
        <w:ind w:left="540"/>
        <w:rPr>
          <w:rFonts w:hint="default" w:asci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）</w:t>
      </w:r>
      <w:r>
        <w:rPr>
          <w:rFonts w:hint="eastAsia" w:ascii="宋体"/>
          <w:b/>
          <w:sz w:val="28"/>
          <w:szCs w:val="28"/>
          <w:lang w:val="en-US" w:eastAsia="zh-CN"/>
        </w:rPr>
        <w:t>财富经理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指我行通过校园招聘方式选拔的优秀毕业生，主要从事运营相关岗位的工作。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（五）个人营销类业务经理（定向福建）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根据温州分行的特点和实际需要，到福州、泉州、莆田等区域拓展直销银行平台业务，负责直销银行产品的营销推广、客户维护。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二、岗位要求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</w:t>
      </w:r>
      <w:r>
        <w:rPr>
          <w:rFonts w:hint="eastAsia" w:ascii="宋体"/>
          <w:b/>
          <w:sz w:val="28"/>
          <w:szCs w:val="28"/>
        </w:rPr>
        <w:t>学历及专业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全日制本科及以上学历，要求于20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年9月—202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年8月之间毕业，专业不限。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</w:t>
      </w:r>
      <w:r>
        <w:rPr>
          <w:rFonts w:hint="eastAsia" w:ascii="宋体"/>
          <w:b/>
          <w:sz w:val="28"/>
          <w:szCs w:val="28"/>
        </w:rPr>
        <w:t>工作地点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工作地点安排在温州各区域，包括瑞安、瓯海、龙港、乐清、龙湾、瓯北、平阳、经开、鹿城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cs="宋体"/>
          <w:sz w:val="28"/>
          <w:szCs w:val="28"/>
        </w:rPr>
        <w:t>区域，原则上根据应聘人员个人意愿分配工作地。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三、福利待遇</w:t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营销类信贷经理、</w:t>
      </w:r>
      <w:r>
        <w:rPr>
          <w:rFonts w:hint="eastAsia" w:ascii="宋体"/>
          <w:b/>
          <w:sz w:val="28"/>
          <w:szCs w:val="28"/>
        </w:rPr>
        <w:t>小微贷业务经理、</w:t>
      </w:r>
      <w:r>
        <w:rPr>
          <w:rFonts w:hint="eastAsia" w:ascii="宋体" w:hAnsi="宋体" w:cs="宋体"/>
          <w:b/>
          <w:sz w:val="28"/>
          <w:szCs w:val="28"/>
        </w:rPr>
        <w:t>信用卡中心营销类业务经理：</w:t>
      </w:r>
      <w:r>
        <w:rPr>
          <w:rFonts w:hint="eastAsia" w:ascii="宋体" w:hAnsi="宋体" w:cs="宋体"/>
          <w:sz w:val="28"/>
          <w:szCs w:val="28"/>
        </w:rPr>
        <w:t>从入职当月开始给予一年的薪酬保护，保护年薪10万-12万，每月预发保底为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000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-8000</w:t>
      </w:r>
      <w:r>
        <w:rPr>
          <w:rFonts w:hint="eastAsia" w:ascii="宋体" w:hAnsi="宋体" w:cs="宋体"/>
          <w:sz w:val="28"/>
          <w:szCs w:val="28"/>
        </w:rPr>
        <w:t>元，超过保底薪酬则遵循多劳多得原则。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日常</w:t>
      </w:r>
      <w:r>
        <w:rPr>
          <w:rFonts w:hint="eastAsia" w:ascii="宋体" w:hAnsi="宋体" w:cs="宋体"/>
          <w:sz w:val="28"/>
          <w:szCs w:val="28"/>
        </w:rPr>
        <w:t>福利包括：五险二金、周末双休、节日福利、高温补贴、带薪年休、一日三餐、生日福利、导师带教等。</w:t>
      </w:r>
    </w:p>
    <w:p>
      <w:pPr>
        <w:spacing w:line="360" w:lineRule="auto"/>
        <w:ind w:left="54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四、投递方式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1、登录官网投递简历。登录宁波银行招聘官网zhaopin.nbcb.cn，点击“校园招聘”——点击“招聘岗位”——选择相应岗位</w:t>
      </w:r>
      <w:r>
        <w:rPr>
          <w:rFonts w:hint="eastAsia" w:ascii="宋体"/>
          <w:sz w:val="28"/>
          <w:szCs w:val="28"/>
          <w:lang w:eastAsia="zh-CN"/>
        </w:rPr>
        <w:t>——</w:t>
      </w:r>
      <w:r>
        <w:rPr>
          <w:rFonts w:hint="eastAsia" w:ascii="宋体"/>
          <w:sz w:val="28"/>
          <w:szCs w:val="28"/>
          <w:lang w:val="en-US" w:eastAsia="zh-CN"/>
        </w:rPr>
        <w:t>点击“我要应聘”</w:t>
      </w:r>
      <w:r>
        <w:rPr>
          <w:rFonts w:hint="eastAsia" w:ascii="宋体"/>
          <w:sz w:val="28"/>
          <w:szCs w:val="28"/>
        </w:rPr>
        <w:t>——注册并填写简历——</w:t>
      </w:r>
      <w:r>
        <w:rPr>
          <w:rFonts w:hint="eastAsia" w:ascii="宋体"/>
          <w:sz w:val="28"/>
          <w:szCs w:val="28"/>
          <w:lang w:val="en-US" w:eastAsia="zh-CN"/>
        </w:rPr>
        <w:t>并注意</w:t>
      </w:r>
      <w:r>
        <w:rPr>
          <w:rFonts w:hint="eastAsia" w:ascii="宋体"/>
          <w:sz w:val="28"/>
          <w:szCs w:val="28"/>
        </w:rPr>
        <w:t>完成</w:t>
      </w:r>
      <w:r>
        <w:rPr>
          <w:rFonts w:hint="eastAsia" w:ascii="宋体"/>
          <w:sz w:val="28"/>
          <w:szCs w:val="28"/>
          <w:lang w:val="en-US" w:eastAsia="zh-CN"/>
        </w:rPr>
        <w:t>岗位</w:t>
      </w:r>
      <w:r>
        <w:rPr>
          <w:rFonts w:hint="eastAsia" w:ascii="宋体"/>
          <w:sz w:val="28"/>
          <w:szCs w:val="28"/>
        </w:rPr>
        <w:t>投递。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2、关注微信公众号“宁波银行招聘”（nbcbcareer）。点击“校园招聘”——点击“</w:t>
      </w:r>
      <w:r>
        <w:rPr>
          <w:rFonts w:hint="eastAsia" w:ascii="宋体"/>
          <w:sz w:val="28"/>
          <w:szCs w:val="28"/>
          <w:lang w:val="en-US" w:eastAsia="zh-CN"/>
        </w:rPr>
        <w:t>我要应聘</w:t>
      </w:r>
      <w:r>
        <w:rPr>
          <w:rFonts w:hint="eastAsia" w:ascii="宋体"/>
          <w:sz w:val="28"/>
          <w:szCs w:val="28"/>
        </w:rPr>
        <w:t>”——选择</w:t>
      </w:r>
      <w:r>
        <w:rPr>
          <w:rFonts w:hint="eastAsia" w:ascii="宋体"/>
          <w:sz w:val="28"/>
          <w:szCs w:val="28"/>
          <w:lang w:val="en-US" w:eastAsia="zh-CN"/>
        </w:rPr>
        <w:t>温州分行</w:t>
      </w:r>
      <w:r>
        <w:rPr>
          <w:rFonts w:hint="eastAsia" w:ascii="宋体"/>
          <w:sz w:val="28"/>
          <w:szCs w:val="28"/>
        </w:rPr>
        <w:t>相应岗位——注册并填写简历——</w:t>
      </w:r>
      <w:r>
        <w:rPr>
          <w:rFonts w:hint="eastAsia" w:ascii="宋体"/>
          <w:sz w:val="28"/>
          <w:szCs w:val="28"/>
          <w:lang w:val="en-US" w:eastAsia="zh-CN"/>
        </w:rPr>
        <w:t>并注意</w:t>
      </w:r>
      <w:r>
        <w:rPr>
          <w:rFonts w:hint="eastAsia" w:ascii="宋体"/>
          <w:sz w:val="28"/>
          <w:szCs w:val="28"/>
        </w:rPr>
        <w:t>完成</w:t>
      </w:r>
      <w:r>
        <w:rPr>
          <w:rFonts w:hint="eastAsia" w:ascii="宋体"/>
          <w:sz w:val="28"/>
          <w:szCs w:val="28"/>
          <w:lang w:val="en-US" w:eastAsia="zh-CN"/>
        </w:rPr>
        <w:t>岗位</w:t>
      </w:r>
      <w:r>
        <w:rPr>
          <w:rFonts w:hint="eastAsia" w:ascii="宋体"/>
          <w:sz w:val="28"/>
          <w:szCs w:val="28"/>
        </w:rPr>
        <w:t>投递。</w:t>
      </w:r>
    </w:p>
    <w:p>
      <w:pPr>
        <w:spacing w:line="360" w:lineRule="auto"/>
        <w:ind w:firstLine="720" w:firstLineChars="200"/>
        <w:jc w:val="center"/>
        <w:rPr>
          <w:rFonts w:hint="eastAsia" w:ascii="宋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drawing>
          <wp:inline distT="0" distB="0" distL="114300" distR="114300">
            <wp:extent cx="1945640" cy="1938020"/>
            <wp:effectExtent l="0" t="0" r="6985" b="508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另可电话或邮箱咨询招聘相关事宜。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联系人：</w:t>
      </w:r>
      <w:r>
        <w:rPr>
          <w:rFonts w:hint="eastAsia" w:ascii="宋体"/>
          <w:sz w:val="28"/>
          <w:szCs w:val="28"/>
          <w:lang w:val="en-US" w:eastAsia="zh-CN"/>
        </w:rPr>
        <w:t>石</w:t>
      </w:r>
      <w:r>
        <w:rPr>
          <w:rFonts w:hint="eastAsia" w:ascii="宋体"/>
          <w:sz w:val="28"/>
          <w:szCs w:val="28"/>
        </w:rPr>
        <w:t>女士</w:t>
      </w:r>
    </w:p>
    <w:p>
      <w:pPr>
        <w:spacing w:line="360" w:lineRule="auto"/>
        <w:ind w:firstLine="560" w:firstLineChars="200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</w:rPr>
        <w:t>联系电话：0577-8800</w:t>
      </w:r>
      <w:r>
        <w:rPr>
          <w:rFonts w:hint="eastAsia" w:ascii="宋体"/>
          <w:sz w:val="28"/>
          <w:szCs w:val="28"/>
          <w:lang w:val="en-US" w:eastAsia="zh-CN"/>
        </w:rPr>
        <w:t>7332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电子邮箱：wzhr@nbcb.cn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分行地址：温州市鹿城区温州大道1258号</w:t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招聘基本条件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（一）遵纪守法，品行良好，认同宁波银行企业文化，愿意在金融领域长期发展；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（二）性格开朗，乐于合作，具有较强的学习能力、沟通能力、创新意识和责任意识，具备良好的心理素质及身体素质；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（三）国内外高校202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年应届毕业生（毕业时间为20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年9月1日-202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年8月31日），并取得毕业证、学生证、报到证，开始全职工作，如为国外高校毕业生，必须于202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年8月底通过教育部学历认证；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（四）身体健康，符合我行亲属回避政策。</w:t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注意事项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（一）请应聘者准确、完整填写简历和相关资料信息，保证信息真实性；如与事实不符，宁波银行有权取消其应聘资格。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（二）招聘过程中，宁波银行将通过应聘者在线报名时填写的联系方式（包括手机、E-MAIL邮箱等）与本人联系，请应聘者及时查收短信、邮件等，并保持通讯畅通，以免错过重要的招聘信息。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（三）我行将对所有应聘信息严格保密，应聘材料恕不退还，谢绝来电来访。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sz w:val="30"/>
          <w:szCs w:val="30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C16FF"/>
    <w:rsid w:val="06AA6E87"/>
    <w:rsid w:val="078711E9"/>
    <w:rsid w:val="0A557A27"/>
    <w:rsid w:val="0BCB6DDC"/>
    <w:rsid w:val="0BE852CE"/>
    <w:rsid w:val="13160B4E"/>
    <w:rsid w:val="16FD583C"/>
    <w:rsid w:val="1CEB63DE"/>
    <w:rsid w:val="1FD67AD9"/>
    <w:rsid w:val="289F3B95"/>
    <w:rsid w:val="298A288E"/>
    <w:rsid w:val="2E876D2B"/>
    <w:rsid w:val="2ED86F9B"/>
    <w:rsid w:val="2F725E6F"/>
    <w:rsid w:val="34B927F1"/>
    <w:rsid w:val="3981553B"/>
    <w:rsid w:val="3D364554"/>
    <w:rsid w:val="40C75131"/>
    <w:rsid w:val="432A24EE"/>
    <w:rsid w:val="49AB106A"/>
    <w:rsid w:val="4C381705"/>
    <w:rsid w:val="4CBA5F91"/>
    <w:rsid w:val="4CBD15B7"/>
    <w:rsid w:val="4EEC2410"/>
    <w:rsid w:val="510730D7"/>
    <w:rsid w:val="589C49B3"/>
    <w:rsid w:val="59892313"/>
    <w:rsid w:val="5FE1793B"/>
    <w:rsid w:val="604462FB"/>
    <w:rsid w:val="60C86541"/>
    <w:rsid w:val="6104495E"/>
    <w:rsid w:val="61086CFD"/>
    <w:rsid w:val="67FC16FF"/>
    <w:rsid w:val="6A774536"/>
    <w:rsid w:val="6B4825B5"/>
    <w:rsid w:val="728A6F36"/>
    <w:rsid w:val="754366E7"/>
    <w:rsid w:val="7A464756"/>
    <w:rsid w:val="7AAA4570"/>
    <w:rsid w:val="7E364C5C"/>
    <w:rsid w:val="7FD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2019-09-22T04:04:00Z</dcterms:created>
  <dc:creator>Yolomra_</dc:creator>
  <cp:lastModifiedBy>宁波银行温州分行</cp:lastModifiedBy>
  <dcterms:modified xsi:type="dcterms:W3CDTF">2020-09-17T13:04:46Z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